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CFB" w:rsidRPr="00D16CFB" w:rsidRDefault="00D16CFB" w:rsidP="00D16CFB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6CF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10.04.2021</w:t>
      </w:r>
    </w:p>
    <w:p w:rsidR="00D16CFB" w:rsidRPr="00D16CFB" w:rsidRDefault="00D16CFB" w:rsidP="00D16CFB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6CF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МИНИСТЕРСТВО ПРОСВЕЩЕНИЯ РОССИЙСКОЙ ФЕДЕРАЦИИ</w:t>
      </w:r>
    </w:p>
    <w:p w:rsidR="00D16CFB" w:rsidRPr="00D16CFB" w:rsidRDefault="00D16CFB" w:rsidP="00D16CFB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6CF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D16CFB" w:rsidRPr="00D16CFB" w:rsidRDefault="00D16CFB" w:rsidP="00D16CFB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6CF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ПИСЬМО</w:t>
      </w:r>
    </w:p>
    <w:p w:rsidR="00D16CFB" w:rsidRPr="00D16CFB" w:rsidRDefault="00D16CFB" w:rsidP="00D16CFB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6CF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от 26 января 2021 г. N ТВ-94/04</w:t>
      </w:r>
    </w:p>
    <w:p w:rsidR="00D16CFB" w:rsidRPr="00D16CFB" w:rsidRDefault="00D16CFB" w:rsidP="00D16CFB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6CF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D16CFB" w:rsidRPr="00D16CFB" w:rsidRDefault="00D16CFB" w:rsidP="00D16CFB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6CF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 ЭЛЕКТРОННОМ БАНКЕ ТРЕНИРОВОЧНЫХ ЗАДАНИЙ</w:t>
      </w:r>
    </w:p>
    <w:p w:rsidR="00D16CFB" w:rsidRPr="00D16CFB" w:rsidRDefault="00D16CFB" w:rsidP="00D16CFB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6CF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 ОЦЕНКЕ ФУНКЦИОНАЛЬНОЙ ГРАМОТНОСТИ</w:t>
      </w:r>
    </w:p>
    <w:p w:rsidR="00D16CFB" w:rsidRPr="00D16CFB" w:rsidRDefault="00D16CFB" w:rsidP="00D16CFB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6CF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D16CFB" w:rsidRPr="00D16CFB" w:rsidRDefault="00D16CFB" w:rsidP="00D16CFB">
      <w:pPr>
        <w:shd w:val="clear" w:color="auto" w:fill="FFFFFF"/>
        <w:spacing w:after="0" w:line="330" w:lineRule="atLeast"/>
        <w:ind w:firstLine="54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D16CF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Минпросвещения</w:t>
      </w:r>
      <w:proofErr w:type="spellEnd"/>
      <w:r w:rsidRPr="00D16CF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России информирует об открытии для всех образовательных организаций доступа к электронному банку тренировочных заданий по оценке функциональной грамотности (далее - Платформа). Областью применения Платформы является процедура проведения тренировочных работ по направлениям функциональной грамотности (читательской, математической, естественнонаучной) обучающихся 8-х и 9-х классов, включающая в себя:</w:t>
      </w:r>
    </w:p>
    <w:p w:rsidR="00D16CFB" w:rsidRPr="00D16CFB" w:rsidRDefault="00D16CFB" w:rsidP="00D16CFB">
      <w:pPr>
        <w:shd w:val="clear" w:color="auto" w:fill="FFFFFF"/>
        <w:spacing w:before="240" w:after="0" w:line="330" w:lineRule="atLeast"/>
        <w:ind w:firstLine="54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6CF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формирование банка заданий;</w:t>
      </w:r>
    </w:p>
    <w:p w:rsidR="00D16CFB" w:rsidRPr="00D16CFB" w:rsidRDefault="00D16CFB" w:rsidP="00D16CFB">
      <w:pPr>
        <w:shd w:val="clear" w:color="auto" w:fill="FFFFFF"/>
        <w:spacing w:before="240" w:after="0" w:line="330" w:lineRule="atLeast"/>
        <w:ind w:firstLine="54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6CF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формирование проектов тренировочных работ;</w:t>
      </w:r>
    </w:p>
    <w:p w:rsidR="00D16CFB" w:rsidRPr="00D16CFB" w:rsidRDefault="00D16CFB" w:rsidP="00D16CFB">
      <w:pPr>
        <w:shd w:val="clear" w:color="auto" w:fill="FFFFFF"/>
        <w:spacing w:after="0" w:line="330" w:lineRule="atLeast"/>
        <w:ind w:firstLine="54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6CF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- прохождение тренировочной работы </w:t>
      </w:r>
      <w:proofErr w:type="gramStart"/>
      <w:r w:rsidRPr="00D16CF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обучающимися</w:t>
      </w:r>
      <w:proofErr w:type="gramEnd"/>
      <w:r w:rsidRPr="00D16CF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в режиме реального времени;</w:t>
      </w:r>
      <w:r w:rsidRPr="00D16CFB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2292B3B1" wp14:editId="71045095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6CFB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4D9468AD" wp14:editId="51809B20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CFB" w:rsidRPr="00D16CFB" w:rsidRDefault="00D16CFB" w:rsidP="00D16CFB">
      <w:pPr>
        <w:shd w:val="clear" w:color="auto" w:fill="FFFFFF"/>
        <w:spacing w:before="240" w:after="0" w:line="330" w:lineRule="atLeast"/>
        <w:ind w:firstLine="54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6CF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проверку развернутых ответов экспертами;</w:t>
      </w:r>
    </w:p>
    <w:p w:rsidR="00D16CFB" w:rsidRPr="00D16CFB" w:rsidRDefault="00D16CFB" w:rsidP="00D16CFB">
      <w:pPr>
        <w:shd w:val="clear" w:color="auto" w:fill="FFFFFF"/>
        <w:spacing w:before="240" w:after="0" w:line="330" w:lineRule="atLeast"/>
        <w:ind w:firstLine="54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6CF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накопление, хранение и обработку результатов тренировочных работ.</w:t>
      </w:r>
    </w:p>
    <w:p w:rsidR="00D16CFB" w:rsidRPr="00D16CFB" w:rsidRDefault="00D16CFB" w:rsidP="00D16CFB">
      <w:pPr>
        <w:shd w:val="clear" w:color="auto" w:fill="FFFFFF"/>
        <w:spacing w:before="240" w:after="0" w:line="330" w:lineRule="atLeast"/>
        <w:ind w:firstLine="54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6CF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 Платформе можно авторизоваться при помощи учетной записи Российской электронной школы (далее - РЭШ). В случае если учетная запись в РЭШ отсутствует, необходимо пройти регистрацию в РЭШ.</w:t>
      </w:r>
    </w:p>
    <w:p w:rsidR="00D16CFB" w:rsidRPr="00D16CFB" w:rsidRDefault="00D16CFB" w:rsidP="00D16CFB">
      <w:pPr>
        <w:shd w:val="clear" w:color="auto" w:fill="FFFFFF"/>
        <w:spacing w:before="240" w:after="0" w:line="330" w:lineRule="atLeast"/>
        <w:ind w:firstLine="54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6CF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После авторизации на Платформе становится доступен функционал создания мероприятий с выбором даты, контрольно-измерительного материала (КИМ) с направлением функциональной грамотности, наименованием мероприятия, а также с указанием количества обучающихся - участников мероприятия. После прохождения работы обучающимися у учителя на странице с мероприятиями будет отображаться прогресс прохождения работы детьми, а также появится уведомление о необходимости ее проверки.</w:t>
      </w:r>
    </w:p>
    <w:p w:rsidR="00D16CFB" w:rsidRPr="00D16CFB" w:rsidRDefault="00D16CFB" w:rsidP="00D16CFB">
      <w:pPr>
        <w:shd w:val="clear" w:color="auto" w:fill="FFFFFF"/>
        <w:spacing w:before="240" w:after="0" w:line="330" w:lineRule="atLeast"/>
        <w:ind w:firstLine="54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6CF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Рекомендуем проинформировать образовательные организации о возможности проведения тренировочных работ на Платформе для обучающихся 8 и 9 классов. Срок проведения тренировочных работ - до 31 мая 2021 года.</w:t>
      </w:r>
    </w:p>
    <w:p w:rsidR="00D16CFB" w:rsidRPr="00D16CFB" w:rsidRDefault="00D16CFB" w:rsidP="00D16CFB">
      <w:pPr>
        <w:shd w:val="clear" w:color="auto" w:fill="FFFFFF"/>
        <w:spacing w:before="240" w:after="0" w:line="330" w:lineRule="atLeast"/>
        <w:ind w:firstLine="54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6CF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целях обеспечения возможности повторного участия в мероприятии обучающихся, которые ранее уже выполняли тренировочную работу на Платформе, будут доступны новые варианты КИМ.</w:t>
      </w:r>
    </w:p>
    <w:p w:rsidR="00D16CFB" w:rsidRPr="00D16CFB" w:rsidRDefault="00D16CFB" w:rsidP="00D16CFB">
      <w:pPr>
        <w:shd w:val="clear" w:color="auto" w:fill="FFFFFF"/>
        <w:spacing w:after="0" w:line="330" w:lineRule="atLeast"/>
        <w:ind w:firstLine="54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6CF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Ссылка на систему в сети "Интернет": </w:t>
      </w:r>
      <w:hyperlink r:id="rId7" w:history="1">
        <w:r w:rsidRPr="00D16CFB">
          <w:rPr>
            <w:rFonts w:ascii="Tahoma" w:eastAsia="Times New Roman" w:hAnsi="Tahoma" w:cs="Tahoma"/>
            <w:color w:val="007AD0"/>
            <w:sz w:val="21"/>
            <w:szCs w:val="21"/>
            <w:lang w:eastAsia="ru-RU"/>
          </w:rPr>
          <w:t>https://fg.resh.edu.ru/</w:t>
        </w:r>
      </w:hyperlink>
      <w:r w:rsidRPr="00D16CF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  <w:r w:rsidRPr="00D16CFB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5FB6038D" wp14:editId="64B31788">
            <wp:extent cx="9525" cy="9525"/>
            <wp:effectExtent l="0" t="0" r="0" b="0"/>
            <wp:docPr id="3" name="Рисунок 3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CFB" w:rsidRPr="00D16CFB" w:rsidRDefault="00D16CFB" w:rsidP="00D16CF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D16CFB" w:rsidRPr="00D16CFB" w:rsidRDefault="00D16CFB" w:rsidP="00D16CFB">
      <w:pPr>
        <w:shd w:val="clear" w:color="auto" w:fill="FFFFFF"/>
        <w:spacing w:after="0" w:line="330" w:lineRule="atLeast"/>
        <w:ind w:firstLine="54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6CF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Ссылка на банк ресурсов по ФГ от ИНСТИТУТА СТРАТЕГИИ РАЗВИТИЯ ОБРАЗОВАНИЯ РАО: </w:t>
      </w:r>
      <w:hyperlink r:id="rId8" w:history="1">
        <w:r w:rsidRPr="00D16CFB">
          <w:rPr>
            <w:rFonts w:ascii="Tahoma" w:eastAsia="Times New Roman" w:hAnsi="Tahoma" w:cs="Tahoma"/>
            <w:color w:val="007AD0"/>
            <w:sz w:val="21"/>
            <w:szCs w:val="21"/>
            <w:lang w:eastAsia="ru-RU"/>
          </w:rPr>
          <w:t>http://skiv.instrao.ru/bank-zadaniy/</w:t>
        </w:r>
      </w:hyperlink>
    </w:p>
    <w:p w:rsidR="00D16CFB" w:rsidRPr="00D16CFB" w:rsidRDefault="00D16CFB" w:rsidP="00D16CF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6CF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br/>
      </w:r>
    </w:p>
    <w:p w:rsidR="00D16CFB" w:rsidRPr="00D16CFB" w:rsidRDefault="00D16CFB" w:rsidP="00D16CFB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6CF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Познакомиться с полным перечнем дополни тельных профессиональных программ повышения квалификации можно на сайте ГАОУ ДПО СО «ИРО» в разделе «Образовательная деятельность/Повышение квалификации</w:t>
      </w:r>
      <w:r w:rsidRPr="00D16CFB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 </w:t>
      </w:r>
      <w:hyperlink r:id="rId9" w:history="1">
        <w:r w:rsidRPr="00D16CFB">
          <w:rPr>
            <w:rFonts w:ascii="Tahoma" w:eastAsia="Times New Roman" w:hAnsi="Tahoma" w:cs="Tahoma"/>
            <w:color w:val="007AD0"/>
            <w:sz w:val="21"/>
            <w:szCs w:val="21"/>
            <w:lang w:eastAsia="ru-RU"/>
          </w:rPr>
          <w:t>https://www.irro.ru/?cid=56</w:t>
        </w:r>
      </w:hyperlink>
      <w:r w:rsidRPr="00D16CF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.</w:t>
      </w:r>
    </w:p>
    <w:p w:rsidR="00D16CFB" w:rsidRPr="00D16CFB" w:rsidRDefault="00D16CFB" w:rsidP="00D16CFB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6CF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Также обращаем внимание, что в настоящее время разработаны Интернет-ресурсы, контент которых можно использовать для развития и оценки функциональной грамотности обучающихся:</w:t>
      </w:r>
    </w:p>
    <w:p w:rsidR="00D16CFB" w:rsidRPr="00D16CFB" w:rsidRDefault="00D16CFB" w:rsidP="00D16CF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6CF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1. Электронный банк заданий</w:t>
      </w:r>
      <w:r w:rsidRPr="00D16CFB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: </w:t>
      </w:r>
      <w:hyperlink r:id="rId10" w:tgtFrame="_blank" w:history="1">
        <w:r w:rsidRPr="00D16CFB">
          <w:rPr>
            <w:rFonts w:ascii="Tahoma" w:eastAsia="Times New Roman" w:hAnsi="Tahoma" w:cs="Tahoma"/>
            <w:color w:val="007AD0"/>
            <w:sz w:val="21"/>
            <w:szCs w:val="21"/>
            <w:lang w:eastAsia="ru-RU"/>
          </w:rPr>
          <w:t>https://fg.resh.edu.ru/</w:t>
        </w:r>
      </w:hyperlink>
      <w:r w:rsidRPr="00D16CF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.</w:t>
      </w:r>
    </w:p>
    <w:p w:rsidR="00D16CFB" w:rsidRPr="00D16CFB" w:rsidRDefault="00D16CFB" w:rsidP="00D16CFB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6CF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Пошаговая инструкция, как получить доступ к электронному банку заданий, представлена в руководстве пользователя. Ознакомиться с руководством пользователя можно по ссылке</w:t>
      </w:r>
      <w:r w:rsidRPr="00D16CFB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 </w:t>
      </w:r>
      <w:hyperlink r:id="rId11" w:tgtFrame="_blank" w:history="1">
        <w:r w:rsidRPr="00D16CFB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https://resh.edu.ru/instruction</w:t>
        </w:r>
      </w:hyperlink>
      <w:r w:rsidRPr="00D16CF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.</w:t>
      </w:r>
    </w:p>
    <w:p w:rsidR="00D16CFB" w:rsidRPr="00D16CFB" w:rsidRDefault="00D16CFB" w:rsidP="00D16CFB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6CF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2. Общероссийская оценка по модели PISA. </w:t>
      </w:r>
      <w:proofErr w:type="spellStart"/>
      <w:r w:rsidRPr="00D16CF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Вебинар</w:t>
      </w:r>
      <w:proofErr w:type="spellEnd"/>
      <w:r w:rsidRPr="00D16CF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для образовательных организаций (25.09.2020). Презентация платформы «Электронный банк тренировочных заданий по оценке функциональной грамотности»</w:t>
      </w:r>
      <w:r w:rsidRPr="00D16CFB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 </w:t>
      </w:r>
      <w:hyperlink r:id="rId12" w:history="1">
        <w:r w:rsidRPr="00D16CFB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https://fioco.ru/vebinar-shkoly-ocenka-pisa</w:t>
        </w:r>
      </w:hyperlink>
      <w:r w:rsidRPr="00D16CF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.</w:t>
      </w:r>
    </w:p>
    <w:p w:rsidR="00D16CFB" w:rsidRPr="00D16CFB" w:rsidRDefault="00D16CFB" w:rsidP="00D16CF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6CF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3. Открытые задания</w:t>
      </w:r>
      <w:r w:rsidRPr="00D16CFB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 </w:t>
      </w:r>
      <w:hyperlink r:id="rId13" w:history="1">
        <w:r w:rsidRPr="00D16CFB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https://fioco.ru/примеры-задач-pisa</w:t>
        </w:r>
      </w:hyperlink>
      <w:r w:rsidRPr="00D16CF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.</w:t>
      </w:r>
    </w:p>
    <w:p w:rsidR="00D16CFB" w:rsidRPr="00D16CFB" w:rsidRDefault="00D16CFB" w:rsidP="00D16CFB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6CF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4. Примеры открытых заданий PISA по читательской, математической, естественнонаучной, финансовой грамотности и заданий по совместному решению задач </w:t>
      </w:r>
      <w:hyperlink r:id="rId14" w:history="1">
        <w:r w:rsidRPr="00D16CFB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http://center-imc.ru/wp-content/uploads/2020/02/10120.pdf</w:t>
        </w:r>
      </w:hyperlink>
      <w:r w:rsidRPr="00D16CF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.</w:t>
      </w:r>
    </w:p>
    <w:p w:rsidR="00D16CFB" w:rsidRPr="00D16CFB" w:rsidRDefault="00D16CFB" w:rsidP="00D16CFB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6CF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5. Банк заданий для формирования и оценки функциональной грамотности обучающихся основной школы (5-9 классы). ФГБНУ Институт </w:t>
      </w:r>
      <w:proofErr w:type="gramStart"/>
      <w:r w:rsidRPr="00D16CF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стратегии развития образования Российской академии образования</w:t>
      </w:r>
      <w:proofErr w:type="gramEnd"/>
      <w:r w:rsidRPr="00D16CFB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 </w:t>
      </w:r>
      <w:hyperlink r:id="rId15" w:history="1">
        <w:r w:rsidRPr="00D16CFB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http://skiv.instrao.ru/bank-zadaniy/</w:t>
        </w:r>
      </w:hyperlink>
      <w:r w:rsidRPr="00D16CF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.</w:t>
      </w:r>
    </w:p>
    <w:p w:rsidR="00D16CFB" w:rsidRPr="00D16CFB" w:rsidRDefault="00D16CFB" w:rsidP="00D16CFB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6CF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6. Демонстрационные материалы для оценки функциональной грамотности учащихся 5 и 7 классов</w:t>
      </w:r>
      <w:r w:rsidRPr="00D16CFB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 </w:t>
      </w:r>
      <w:r w:rsidRPr="00D16CF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http://skiv.instrao.ru/support/demonstratsionnye-materialya/.</w:t>
      </w:r>
    </w:p>
    <w:p w:rsidR="00D16CFB" w:rsidRPr="00D16CFB" w:rsidRDefault="00D16CFB" w:rsidP="00D16CFB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6CF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7. </w:t>
      </w:r>
      <w:proofErr w:type="spellStart"/>
      <w:r w:rsidRPr="00D16CF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Вебинары</w:t>
      </w:r>
      <w:proofErr w:type="spellEnd"/>
      <w:r w:rsidRPr="00D16CF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для учителей-предметников по функциональной грамотности</w:t>
      </w:r>
      <w:r w:rsidRPr="00D16CFB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 </w:t>
      </w:r>
      <w:hyperlink r:id="rId16" w:history="1">
        <w:r w:rsidRPr="00D16CFB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https://prosv.ru/webinars</w:t>
        </w:r>
      </w:hyperlink>
      <w:r w:rsidRPr="00D16CF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.</w:t>
      </w:r>
    </w:p>
    <w:p w:rsidR="00D16CFB" w:rsidRPr="00D16CFB" w:rsidRDefault="00D16CFB" w:rsidP="00D16CFB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6CF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8. Курсы повышения квалификации Академии «Просвещение» («Формирование функциональной грамотности обучающихся как одна из приоритетных задач школы»)</w:t>
      </w:r>
      <w:r w:rsidRPr="00D16CFB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 </w:t>
      </w:r>
      <w:hyperlink r:id="rId17" w:history="1">
        <w:r w:rsidRPr="00D16CFB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https://academy.prosv.ru/courses</w:t>
        </w:r>
      </w:hyperlink>
      <w:r w:rsidRPr="00D16CF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.</w:t>
      </w:r>
    </w:p>
    <w:p w:rsidR="00D16CFB" w:rsidRPr="00D16CFB" w:rsidRDefault="00D16CFB" w:rsidP="00D16CFB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6CF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9. </w:t>
      </w:r>
      <w:proofErr w:type="spellStart"/>
      <w:r w:rsidRPr="00D16CF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Вебинары</w:t>
      </w:r>
      <w:proofErr w:type="spellEnd"/>
      <w:r w:rsidRPr="00D16CF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Академии «Просвещение» для педагогов по формированию функциональной грамотности обучающихся </w:t>
      </w:r>
      <w:hyperlink r:id="rId18" w:history="1">
        <w:r w:rsidRPr="00D16CFB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https://www.youtube.com/watch?v=_om_kIhu7G8&amp;list=PLnnzDpmIo7A13kVCwJiaO_nxx2QyNUZUQ</w:t>
        </w:r>
      </w:hyperlink>
      <w:r w:rsidRPr="00D16CF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;</w:t>
      </w:r>
    </w:p>
    <w:p w:rsidR="00D16CFB" w:rsidRPr="00D16CFB" w:rsidRDefault="00D16CFB" w:rsidP="00D16CFB">
      <w:pPr>
        <w:shd w:val="clear" w:color="auto" w:fill="FFFFFF"/>
        <w:spacing w:after="15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9" w:history="1">
        <w:r w:rsidRPr="00D16CFB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https://www.youtube.com/watch?v=WJ2is6yhgWc&amp;list=PLnnzDpmIo7A3jWM9R3CV87EBWblSABlB5</w:t>
        </w:r>
      </w:hyperlink>
    </w:p>
    <w:p w:rsidR="00976B7E" w:rsidRDefault="00976B7E">
      <w:bookmarkStart w:id="0" w:name="_GoBack"/>
      <w:bookmarkEnd w:id="0"/>
    </w:p>
    <w:sectPr w:rsidR="00976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79E"/>
    <w:rsid w:val="00976B7E"/>
    <w:rsid w:val="00D16CFB"/>
    <w:rsid w:val="00D4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6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6C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6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6C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0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946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22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iv.instrao.ru/bank-zadaniy/" TargetMode="External"/><Relationship Id="rId13" Type="http://schemas.openxmlformats.org/officeDocument/2006/relationships/hyperlink" Target="https://fioco.ru/%D0%BF%D1%80%D0%B8%D0%BC%D0%B5%D1%80%D1%8B-%D0%B7%D0%B0%D0%B4%D0%B0%D1%87-pisa" TargetMode="External"/><Relationship Id="rId18" Type="http://schemas.openxmlformats.org/officeDocument/2006/relationships/hyperlink" Target="https://www.youtube.com/watch?v=_om_kIhu7G8&amp;list=PLnnzDpmIo7A13kVCwJiaO_nxx2QyNUZUQ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fg.resh.edu.ru/" TargetMode="External"/><Relationship Id="rId12" Type="http://schemas.openxmlformats.org/officeDocument/2006/relationships/hyperlink" Target="https://fioco.ru/vebinar-shkoly-ocenka-pisa" TargetMode="External"/><Relationship Id="rId17" Type="http://schemas.openxmlformats.org/officeDocument/2006/relationships/hyperlink" Target="https://academy.prosv.ru/courses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prosv.ru/webinars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resh.edu.ru/instruction" TargetMode="External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15" Type="http://schemas.openxmlformats.org/officeDocument/2006/relationships/hyperlink" Target="http://skiv.instrao.ru/bank-zadaniy/" TargetMode="External"/><Relationship Id="rId10" Type="http://schemas.openxmlformats.org/officeDocument/2006/relationships/hyperlink" Target="https://fg.resh.edu.ru/" TargetMode="External"/><Relationship Id="rId19" Type="http://schemas.openxmlformats.org/officeDocument/2006/relationships/hyperlink" Target="https://www.youtube.com/watch?v=WJ2is6yhgWc&amp;list=PLnnzDpmIo7A3jWM9R3CV87EBWblSABlB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rro.ru/?cid=56" TargetMode="External"/><Relationship Id="rId14" Type="http://schemas.openxmlformats.org/officeDocument/2006/relationships/hyperlink" Target="http://center-imc.ru/wp-content/uploads/2020/02/1012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747</Words>
  <Characters>4262</Characters>
  <Application>Microsoft Office Word</Application>
  <DocSecurity>0</DocSecurity>
  <Lines>35</Lines>
  <Paragraphs>9</Paragraphs>
  <ScaleCrop>false</ScaleCrop>
  <Company/>
  <LinksUpToDate>false</LinksUpToDate>
  <CharactersWithSpaces>5000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2021-11-25T09:32:00Z</dcterms:created>
  <dcterms:modified xsi:type="dcterms:W3CDTF">2021-11-25T09:33:00Z</dcterms:modified>
</cp:coreProperties>
</file>